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0E98" w14:textId="03B51A5C" w:rsidR="000D3106" w:rsidRDefault="000D3106" w:rsidP="000D3106">
      <w:r>
        <w:t>Online applications will open at 12 noon on Tuesday 30 January 2024 and will close at 12 noon on Thursday 22nd February 2024.</w:t>
      </w:r>
    </w:p>
    <w:p w14:paraId="65C6B522" w14:textId="55C0DB1E" w:rsidR="000D3106" w:rsidRDefault="000D3106" w:rsidP="000D3106">
      <w:r>
        <w:t>Your child’s primary school will share with you an electronic copy of the key information leaflet ‘Applying for a Year 8 Post Primary Place’ in the coming weeks. This leaflet and further guidance will be accessible on this website in due course to assist you in making an online application.</w:t>
      </w:r>
    </w:p>
    <w:p w14:paraId="43C53DFB" w14:textId="62A2E15E" w:rsidR="000D3106" w:rsidRDefault="000D3106" w:rsidP="000D3106">
      <w:r>
        <w:t xml:space="preserve">Before starting your child’s </w:t>
      </w:r>
      <w:proofErr w:type="gramStart"/>
      <w:r>
        <w:t>application</w:t>
      </w:r>
      <w:proofErr w:type="gramEnd"/>
      <w:r>
        <w:t xml:space="preserve"> you should:</w:t>
      </w:r>
    </w:p>
    <w:p w14:paraId="00E791B7" w14:textId="77777777" w:rsidR="000D3106" w:rsidRDefault="000D3106" w:rsidP="000D3106">
      <w:proofErr w:type="gramStart"/>
      <w:r>
        <w:t>Read carefully</w:t>
      </w:r>
      <w:proofErr w:type="gramEnd"/>
      <w:r>
        <w:t xml:space="preserve"> the admissions criteria for each Post Primary School that you wish to nominate as a preference.</w:t>
      </w:r>
    </w:p>
    <w:p w14:paraId="4ECDD08D" w14:textId="77777777" w:rsidR="000D3106" w:rsidRDefault="000D3106" w:rsidP="000D3106">
      <w:r>
        <w:t>All schools will require the birth certificate to verify a child’s name and date of birth. Either a full (long) or short birth certificate may be used or an amended birth certificate or an adoption certificate, where appropriate, is acceptable. If you do not have a copy of your child’s birth certificate, please contact the schools you wish to nominate to see what other documents they may accept.</w:t>
      </w:r>
    </w:p>
    <w:p w14:paraId="48C69E78" w14:textId="77777777" w:rsidR="000D3106" w:rsidRDefault="000D3106" w:rsidP="000D3106">
      <w:r>
        <w:t xml:space="preserve">You should refer to the admissions criteria to find out if other supporting documents are required by each of the schools you have chosen </w:t>
      </w:r>
      <w:proofErr w:type="gramStart"/>
      <w:r>
        <w:t>e.g.</w:t>
      </w:r>
      <w:proofErr w:type="gramEnd"/>
      <w:r>
        <w:t xml:space="preserve"> proof of address.</w:t>
      </w:r>
    </w:p>
    <w:p w14:paraId="06BA4075" w14:textId="77777777" w:rsidR="000D3106" w:rsidRDefault="000D3106" w:rsidP="000D3106">
      <w:r>
        <w:t>You can scan or take a photo of the documents you require for each school and save them on the device you will be using to make your Post Primary Application. Make sure the photos or scans are clear and legible.</w:t>
      </w:r>
    </w:p>
    <w:p w14:paraId="32477A55" w14:textId="77777777" w:rsidR="000D3106" w:rsidRDefault="000D3106" w:rsidP="000D3106">
      <w:r>
        <w:t xml:space="preserve">For GDPR purposes you may wish to remove personal/sensitive/private information from your documents before uploading </w:t>
      </w:r>
      <w:proofErr w:type="gramStart"/>
      <w:r>
        <w:t>e.g.</w:t>
      </w:r>
      <w:proofErr w:type="gramEnd"/>
      <w:r>
        <w:t xml:space="preserve"> financial details in bank statements.</w:t>
      </w:r>
    </w:p>
    <w:p w14:paraId="37BDB232" w14:textId="4A1FA123" w:rsidR="000D3106" w:rsidRPr="000D3106" w:rsidRDefault="000D3106" w:rsidP="000D3106">
      <w:r>
        <w:t xml:space="preserve">You will require an email address to be able to register on EA Connect to </w:t>
      </w:r>
      <w:proofErr w:type="gramStart"/>
      <w:r>
        <w:t>submit an application</w:t>
      </w:r>
      <w:proofErr w:type="gramEnd"/>
      <w:r>
        <w:t>.</w:t>
      </w:r>
    </w:p>
    <w:tbl>
      <w:tblPr>
        <w:tblW w:w="8989" w:type="dxa"/>
        <w:shd w:val="clear" w:color="auto" w:fill="F9F9F9"/>
        <w:tblCellMar>
          <w:left w:w="0" w:type="dxa"/>
          <w:right w:w="0" w:type="dxa"/>
        </w:tblCellMar>
        <w:tblLook w:val="04A0" w:firstRow="1" w:lastRow="0" w:firstColumn="1" w:lastColumn="0" w:noHBand="0" w:noVBand="1"/>
      </w:tblPr>
      <w:tblGrid>
        <w:gridCol w:w="2835"/>
        <w:gridCol w:w="6154"/>
      </w:tblGrid>
      <w:tr w:rsidR="000D3106" w:rsidRPr="000D3106" w14:paraId="47F888F5" w14:textId="77777777" w:rsidTr="008967A0">
        <w:trPr>
          <w:tblHeader/>
        </w:trPr>
        <w:tc>
          <w:tcPr>
            <w:tcW w:w="2835" w:type="dxa"/>
            <w:shd w:val="clear" w:color="auto" w:fill="auto"/>
            <w:tcMar>
              <w:top w:w="120" w:type="dxa"/>
              <w:left w:w="168" w:type="dxa"/>
              <w:bottom w:w="120" w:type="dxa"/>
              <w:right w:w="168" w:type="dxa"/>
            </w:tcMar>
            <w:vAlign w:val="center"/>
            <w:hideMark/>
          </w:tcPr>
          <w:p w14:paraId="0369E922" w14:textId="77777777" w:rsidR="000D3106" w:rsidRPr="000D3106" w:rsidRDefault="000D3106" w:rsidP="000D3106">
            <w:r w:rsidRPr="000D3106">
              <w:rPr>
                <w:b/>
                <w:bCs/>
              </w:rPr>
              <w:t>Date</w:t>
            </w:r>
          </w:p>
        </w:tc>
        <w:tc>
          <w:tcPr>
            <w:tcW w:w="6154" w:type="dxa"/>
            <w:shd w:val="clear" w:color="auto" w:fill="auto"/>
            <w:tcMar>
              <w:top w:w="120" w:type="dxa"/>
              <w:left w:w="168" w:type="dxa"/>
              <w:bottom w:w="120" w:type="dxa"/>
              <w:right w:w="168" w:type="dxa"/>
            </w:tcMar>
            <w:vAlign w:val="center"/>
            <w:hideMark/>
          </w:tcPr>
          <w:p w14:paraId="11215CF9" w14:textId="77777777" w:rsidR="000D3106" w:rsidRPr="000D3106" w:rsidRDefault="000D3106" w:rsidP="000D3106">
            <w:r w:rsidRPr="000D3106">
              <w:rPr>
                <w:b/>
                <w:bCs/>
              </w:rPr>
              <w:t>Activity</w:t>
            </w:r>
          </w:p>
        </w:tc>
      </w:tr>
      <w:tr w:rsidR="000D3106" w:rsidRPr="000D3106" w14:paraId="1907C6FF" w14:textId="77777777" w:rsidTr="008967A0">
        <w:tc>
          <w:tcPr>
            <w:tcW w:w="2835" w:type="dxa"/>
            <w:tcBorders>
              <w:top w:val="nil"/>
              <w:left w:val="nil"/>
              <w:bottom w:val="single" w:sz="8" w:space="0" w:color="ECECEC"/>
              <w:right w:val="nil"/>
            </w:tcBorders>
            <w:shd w:val="clear" w:color="auto" w:fill="F9F9F9"/>
            <w:tcMar>
              <w:top w:w="120" w:type="dxa"/>
              <w:left w:w="168" w:type="dxa"/>
              <w:bottom w:w="120" w:type="dxa"/>
              <w:right w:w="168" w:type="dxa"/>
            </w:tcMar>
            <w:vAlign w:val="center"/>
            <w:hideMark/>
          </w:tcPr>
          <w:p w14:paraId="24AB0A4E" w14:textId="77777777" w:rsidR="000D3106" w:rsidRPr="000D3106" w:rsidRDefault="000D3106" w:rsidP="000D3106">
            <w:r w:rsidRPr="000D3106">
              <w:t>Thursday 11 January 2024</w:t>
            </w:r>
          </w:p>
        </w:tc>
        <w:tc>
          <w:tcPr>
            <w:tcW w:w="6154" w:type="dxa"/>
            <w:tcBorders>
              <w:top w:val="nil"/>
              <w:left w:val="nil"/>
              <w:bottom w:val="single" w:sz="8" w:space="0" w:color="ECECEC"/>
              <w:right w:val="nil"/>
            </w:tcBorders>
            <w:shd w:val="clear" w:color="auto" w:fill="F9F9F9"/>
            <w:tcMar>
              <w:top w:w="120" w:type="dxa"/>
              <w:left w:w="168" w:type="dxa"/>
              <w:bottom w:w="120" w:type="dxa"/>
              <w:right w:w="168" w:type="dxa"/>
            </w:tcMar>
            <w:vAlign w:val="center"/>
            <w:hideMark/>
          </w:tcPr>
          <w:p w14:paraId="50B70A02" w14:textId="77777777" w:rsidR="000D3106" w:rsidRPr="000D3106" w:rsidRDefault="000D3106" w:rsidP="000D3106">
            <w:r w:rsidRPr="000D3106">
              <w:t>Admissions criteria for Post Primary Schools published on the EA website.</w:t>
            </w:r>
          </w:p>
        </w:tc>
      </w:tr>
      <w:tr w:rsidR="000D3106" w:rsidRPr="000D3106" w14:paraId="3E45DA2D" w14:textId="77777777" w:rsidTr="008967A0">
        <w:tc>
          <w:tcPr>
            <w:tcW w:w="2835" w:type="dxa"/>
            <w:tcBorders>
              <w:top w:val="nil"/>
              <w:left w:val="nil"/>
              <w:bottom w:val="single" w:sz="8" w:space="0" w:color="ECECEC"/>
              <w:right w:val="nil"/>
            </w:tcBorders>
            <w:shd w:val="clear" w:color="auto" w:fill="F9F9F9"/>
            <w:tcMar>
              <w:top w:w="120" w:type="dxa"/>
              <w:left w:w="168" w:type="dxa"/>
              <w:bottom w:w="120" w:type="dxa"/>
              <w:right w:w="168" w:type="dxa"/>
            </w:tcMar>
            <w:vAlign w:val="center"/>
            <w:hideMark/>
          </w:tcPr>
          <w:p w14:paraId="5A69D710" w14:textId="77777777" w:rsidR="000D3106" w:rsidRPr="000D3106" w:rsidRDefault="000D3106" w:rsidP="000D3106">
            <w:r w:rsidRPr="000D3106">
              <w:t>Tuesday 30 January 2024 - at 12 noon</w:t>
            </w:r>
          </w:p>
        </w:tc>
        <w:tc>
          <w:tcPr>
            <w:tcW w:w="6154" w:type="dxa"/>
            <w:tcBorders>
              <w:top w:val="nil"/>
              <w:left w:val="nil"/>
              <w:bottom w:val="single" w:sz="8" w:space="0" w:color="ECECEC"/>
              <w:right w:val="nil"/>
            </w:tcBorders>
            <w:shd w:val="clear" w:color="auto" w:fill="F9F9F9"/>
            <w:tcMar>
              <w:top w:w="120" w:type="dxa"/>
              <w:left w:w="168" w:type="dxa"/>
              <w:bottom w:w="120" w:type="dxa"/>
              <w:right w:w="168" w:type="dxa"/>
            </w:tcMar>
            <w:vAlign w:val="center"/>
            <w:hideMark/>
          </w:tcPr>
          <w:p w14:paraId="296C6405" w14:textId="77777777" w:rsidR="000D3106" w:rsidRPr="000D3106" w:rsidRDefault="000D3106" w:rsidP="000D3106">
            <w:r w:rsidRPr="000D3106">
              <w:t>EA Connect opens for online applications for Post Primary.</w:t>
            </w:r>
          </w:p>
        </w:tc>
      </w:tr>
      <w:tr w:rsidR="000D3106" w:rsidRPr="000D3106" w14:paraId="172CAB2A" w14:textId="77777777" w:rsidTr="008967A0">
        <w:tc>
          <w:tcPr>
            <w:tcW w:w="2835" w:type="dxa"/>
            <w:tcBorders>
              <w:top w:val="nil"/>
              <w:left w:val="nil"/>
              <w:bottom w:val="single" w:sz="8" w:space="0" w:color="ECECEC"/>
              <w:right w:val="nil"/>
            </w:tcBorders>
            <w:shd w:val="clear" w:color="auto" w:fill="F9F9F9"/>
            <w:tcMar>
              <w:top w:w="120" w:type="dxa"/>
              <w:left w:w="168" w:type="dxa"/>
              <w:bottom w:w="120" w:type="dxa"/>
              <w:right w:w="168" w:type="dxa"/>
            </w:tcMar>
            <w:vAlign w:val="center"/>
            <w:hideMark/>
          </w:tcPr>
          <w:p w14:paraId="18CFB955" w14:textId="77777777" w:rsidR="000D3106" w:rsidRPr="000D3106" w:rsidRDefault="000D3106" w:rsidP="000D3106">
            <w:r w:rsidRPr="000D3106">
              <w:t>Thursday 22 February 2024 - at 12 noon</w:t>
            </w:r>
          </w:p>
        </w:tc>
        <w:tc>
          <w:tcPr>
            <w:tcW w:w="6154" w:type="dxa"/>
            <w:tcBorders>
              <w:top w:val="nil"/>
              <w:left w:val="nil"/>
              <w:bottom w:val="single" w:sz="8" w:space="0" w:color="ECECEC"/>
              <w:right w:val="nil"/>
            </w:tcBorders>
            <w:shd w:val="clear" w:color="auto" w:fill="F9F9F9"/>
            <w:tcMar>
              <w:top w:w="120" w:type="dxa"/>
              <w:left w:w="168" w:type="dxa"/>
              <w:bottom w:w="120" w:type="dxa"/>
              <w:right w:w="168" w:type="dxa"/>
            </w:tcMar>
            <w:vAlign w:val="center"/>
            <w:hideMark/>
          </w:tcPr>
          <w:p w14:paraId="7405A234" w14:textId="77777777" w:rsidR="000D3106" w:rsidRPr="000D3106" w:rsidRDefault="000D3106" w:rsidP="000D3106">
            <w:r w:rsidRPr="000D3106">
              <w:t>EA Connect closes for online applications for Post Primary.</w:t>
            </w:r>
          </w:p>
        </w:tc>
      </w:tr>
      <w:tr w:rsidR="000D3106" w:rsidRPr="000D3106" w14:paraId="68F4957E" w14:textId="77777777" w:rsidTr="008967A0">
        <w:tc>
          <w:tcPr>
            <w:tcW w:w="2835" w:type="dxa"/>
            <w:tcBorders>
              <w:top w:val="nil"/>
              <w:left w:val="nil"/>
              <w:bottom w:val="single" w:sz="8" w:space="0" w:color="ECECEC"/>
              <w:right w:val="nil"/>
            </w:tcBorders>
            <w:shd w:val="clear" w:color="auto" w:fill="F9F9F9"/>
            <w:tcMar>
              <w:top w:w="120" w:type="dxa"/>
              <w:left w:w="168" w:type="dxa"/>
              <w:bottom w:w="120" w:type="dxa"/>
              <w:right w:w="168" w:type="dxa"/>
            </w:tcMar>
            <w:vAlign w:val="center"/>
            <w:hideMark/>
          </w:tcPr>
          <w:p w14:paraId="27AF30EB" w14:textId="661B0F44" w:rsidR="000D3106" w:rsidRPr="000D3106" w:rsidRDefault="000D3106" w:rsidP="000D3106">
            <w:r w:rsidRPr="000D3106">
              <w:t xml:space="preserve">Monday 4 March 2024 </w:t>
            </w:r>
            <w:proofErr w:type="gramStart"/>
            <w:r w:rsidRPr="000D3106">
              <w:t xml:space="preserve">– </w:t>
            </w:r>
            <w:r w:rsidR="008967A0">
              <w:t xml:space="preserve"> </w:t>
            </w:r>
            <w:r w:rsidRPr="000D3106">
              <w:t>by</w:t>
            </w:r>
            <w:proofErr w:type="gramEnd"/>
            <w:r w:rsidRPr="000D3106">
              <w:t xml:space="preserve"> 4pm</w:t>
            </w:r>
          </w:p>
        </w:tc>
        <w:tc>
          <w:tcPr>
            <w:tcW w:w="6154" w:type="dxa"/>
            <w:tcBorders>
              <w:top w:val="nil"/>
              <w:left w:val="nil"/>
              <w:bottom w:val="single" w:sz="8" w:space="0" w:color="ECECEC"/>
              <w:right w:val="nil"/>
            </w:tcBorders>
            <w:shd w:val="clear" w:color="auto" w:fill="F9F9F9"/>
            <w:tcMar>
              <w:top w:w="120" w:type="dxa"/>
              <w:left w:w="168" w:type="dxa"/>
              <w:bottom w:w="120" w:type="dxa"/>
              <w:right w:w="168" w:type="dxa"/>
            </w:tcMar>
            <w:vAlign w:val="center"/>
            <w:hideMark/>
          </w:tcPr>
          <w:p w14:paraId="06F465DD" w14:textId="77777777" w:rsidR="000D3106" w:rsidRPr="000D3106" w:rsidRDefault="000D3106" w:rsidP="000D3106">
            <w:r w:rsidRPr="000D3106">
              <w:t>Final date for late paper applications.</w:t>
            </w:r>
          </w:p>
        </w:tc>
      </w:tr>
      <w:tr w:rsidR="000D3106" w:rsidRPr="000D3106" w14:paraId="0C5B741B" w14:textId="77777777" w:rsidTr="008967A0">
        <w:tc>
          <w:tcPr>
            <w:tcW w:w="2835" w:type="dxa"/>
            <w:tcBorders>
              <w:top w:val="nil"/>
              <w:left w:val="nil"/>
              <w:bottom w:val="single" w:sz="8" w:space="0" w:color="ECECEC"/>
              <w:right w:val="nil"/>
            </w:tcBorders>
            <w:shd w:val="clear" w:color="auto" w:fill="F9F9F9"/>
            <w:tcMar>
              <w:top w:w="120" w:type="dxa"/>
              <w:left w:w="168" w:type="dxa"/>
              <w:bottom w:w="120" w:type="dxa"/>
              <w:right w:w="168" w:type="dxa"/>
            </w:tcMar>
            <w:vAlign w:val="center"/>
            <w:hideMark/>
          </w:tcPr>
          <w:p w14:paraId="0A17E42F" w14:textId="77777777" w:rsidR="000D3106" w:rsidRPr="000D3106" w:rsidRDefault="000D3106" w:rsidP="000D3106">
            <w:r w:rsidRPr="000D3106">
              <w:t>Saturday 18 May 2024</w:t>
            </w:r>
          </w:p>
        </w:tc>
        <w:tc>
          <w:tcPr>
            <w:tcW w:w="6154" w:type="dxa"/>
            <w:tcBorders>
              <w:top w:val="nil"/>
              <w:left w:val="nil"/>
              <w:bottom w:val="single" w:sz="8" w:space="0" w:color="ECECEC"/>
              <w:right w:val="nil"/>
            </w:tcBorders>
            <w:shd w:val="clear" w:color="auto" w:fill="F9F9F9"/>
            <w:tcMar>
              <w:top w:w="120" w:type="dxa"/>
              <w:left w:w="168" w:type="dxa"/>
              <w:bottom w:w="120" w:type="dxa"/>
              <w:right w:w="168" w:type="dxa"/>
            </w:tcMar>
            <w:vAlign w:val="center"/>
            <w:hideMark/>
          </w:tcPr>
          <w:p w14:paraId="519997A5" w14:textId="77777777" w:rsidR="000D3106" w:rsidRPr="000D3106" w:rsidRDefault="000D3106" w:rsidP="000D3106">
            <w:r w:rsidRPr="000D3106">
              <w:t>Parents/carers will receive application outcome via email (where one is held) or by letter.</w:t>
            </w:r>
          </w:p>
        </w:tc>
      </w:tr>
    </w:tbl>
    <w:p w14:paraId="0D4908A3" w14:textId="77777777" w:rsidR="000D3106" w:rsidRDefault="000D3106" w:rsidP="000D3106"/>
    <w:sectPr w:rsidR="000D3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06"/>
    <w:rsid w:val="000D3106"/>
    <w:rsid w:val="008967A0"/>
    <w:rsid w:val="00A8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45B9"/>
  <w15:chartTrackingRefBased/>
  <w15:docId w15:val="{1949F506-C23E-4EE5-A37C-A38B1BFB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20260">
      <w:bodyDiv w:val="1"/>
      <w:marLeft w:val="0"/>
      <w:marRight w:val="0"/>
      <w:marTop w:val="0"/>
      <w:marBottom w:val="0"/>
      <w:divBdr>
        <w:top w:val="none" w:sz="0" w:space="0" w:color="auto"/>
        <w:left w:val="none" w:sz="0" w:space="0" w:color="auto"/>
        <w:bottom w:val="none" w:sz="0" w:space="0" w:color="auto"/>
        <w:right w:val="none" w:sz="0" w:space="0" w:color="auto"/>
      </w:divBdr>
    </w:div>
    <w:div w:id="20648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Ferguson</dc:creator>
  <cp:keywords/>
  <dc:description/>
  <cp:lastModifiedBy>G Ferguson</cp:lastModifiedBy>
  <cp:revision>2</cp:revision>
  <dcterms:created xsi:type="dcterms:W3CDTF">2024-01-08T14:36:00Z</dcterms:created>
  <dcterms:modified xsi:type="dcterms:W3CDTF">2024-01-08T14:38:00Z</dcterms:modified>
</cp:coreProperties>
</file>